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d"/>
        <w:tblW w:w="0" w:type="auto"/>
        <w:tblInd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2"/>
      </w:tblGrid>
      <w:tr w:rsidR="00B81CB3" w:rsidRPr="004A42D2">
        <w:tc>
          <w:tcPr>
            <w:tcW w:w="4472" w:type="dxa"/>
          </w:tcPr>
          <w:p w:rsidR="00B81CB3" w:rsidRPr="004A42D2" w:rsidRDefault="00CA097D">
            <w:pPr>
              <w:contextualSpacing/>
              <w:rPr>
                <w:rFonts w:ascii="PT Astra Serif" w:hAnsi="PT Astra Serif"/>
                <w:sz w:val="28"/>
                <w:szCs w:val="28"/>
              </w:rPr>
            </w:pPr>
            <w:r w:rsidRPr="004A42D2">
              <w:rPr>
                <w:rFonts w:ascii="PT Astra Serif" w:hAnsi="PT Astra Serif"/>
                <w:sz w:val="28"/>
                <w:szCs w:val="28"/>
              </w:rPr>
              <w:t xml:space="preserve">Приложение </w:t>
            </w:r>
            <w:r w:rsidR="001C1374" w:rsidRPr="004A42D2">
              <w:rPr>
                <w:rFonts w:ascii="PT Astra Serif" w:hAnsi="PT Astra Serif"/>
                <w:sz w:val="28"/>
                <w:szCs w:val="28"/>
              </w:rPr>
              <w:t>2</w:t>
            </w:r>
          </w:p>
          <w:p w:rsidR="00B81CB3" w:rsidRPr="004A42D2" w:rsidRDefault="00CA097D">
            <w:pPr>
              <w:contextualSpacing/>
              <w:rPr>
                <w:rFonts w:ascii="PT Astra Serif" w:hAnsi="PT Astra Serif"/>
                <w:sz w:val="28"/>
                <w:szCs w:val="28"/>
              </w:rPr>
            </w:pPr>
            <w:r w:rsidRPr="004A42D2">
              <w:rPr>
                <w:rFonts w:ascii="PT Astra Serif" w:hAnsi="PT Astra Serif"/>
                <w:sz w:val="28"/>
                <w:szCs w:val="28"/>
              </w:rPr>
              <w:t xml:space="preserve">к постановлению </w:t>
            </w:r>
          </w:p>
          <w:p w:rsidR="00B81CB3" w:rsidRPr="004A42D2" w:rsidRDefault="00CA097D">
            <w:pPr>
              <w:contextualSpacing/>
              <w:rPr>
                <w:rFonts w:ascii="PT Astra Serif" w:hAnsi="PT Astra Serif"/>
                <w:sz w:val="28"/>
                <w:szCs w:val="28"/>
              </w:rPr>
            </w:pPr>
            <w:r w:rsidRPr="004A42D2">
              <w:rPr>
                <w:rFonts w:ascii="PT Astra Serif" w:hAnsi="PT Astra Serif"/>
                <w:sz w:val="28"/>
                <w:szCs w:val="28"/>
              </w:rPr>
              <w:t>администрации города</w:t>
            </w:r>
          </w:p>
          <w:p w:rsidR="00B81CB3" w:rsidRPr="004A42D2" w:rsidRDefault="00CA097D">
            <w:pPr>
              <w:rPr>
                <w:rFonts w:ascii="PT Astra Serif" w:hAnsi="PT Astra Serif"/>
                <w:sz w:val="28"/>
                <w:szCs w:val="28"/>
              </w:rPr>
            </w:pPr>
            <w:r w:rsidRPr="004A42D2">
              <w:rPr>
                <w:rFonts w:ascii="PT Astra Serif" w:hAnsi="PT Astra Serif"/>
                <w:sz w:val="28"/>
                <w:szCs w:val="28"/>
              </w:rPr>
              <w:t>от_________ №_________</w:t>
            </w:r>
          </w:p>
        </w:tc>
      </w:tr>
    </w:tbl>
    <w:p w:rsidR="00B81CB3" w:rsidRPr="004A42D2" w:rsidRDefault="00B81CB3">
      <w:pPr>
        <w:ind w:left="10348"/>
        <w:rPr>
          <w:rFonts w:ascii="PT Astra Serif" w:hAnsi="PT Astra Serif"/>
          <w:sz w:val="28"/>
          <w:szCs w:val="28"/>
        </w:rPr>
      </w:pPr>
    </w:p>
    <w:p w:rsidR="00B81CB3" w:rsidRPr="004A42D2" w:rsidRDefault="00CA097D">
      <w:pPr>
        <w:ind w:left="10348"/>
        <w:rPr>
          <w:rFonts w:ascii="PT Astra Serif" w:eastAsiaTheme="minorHAnsi" w:hAnsi="PT Astra Serif"/>
          <w:bCs/>
          <w:sz w:val="28"/>
          <w:szCs w:val="28"/>
          <w:lang w:eastAsia="en-US"/>
        </w:rPr>
      </w:pPr>
      <w:r w:rsidRPr="004A42D2">
        <w:rPr>
          <w:rFonts w:ascii="PT Astra Serif" w:hAnsi="PT Astra Serif"/>
          <w:sz w:val="28"/>
          <w:szCs w:val="28"/>
        </w:rPr>
        <w:t>Приложение 2</w:t>
      </w:r>
      <w:r w:rsidRPr="004A42D2">
        <w:rPr>
          <w:rFonts w:ascii="PT Astra Serif" w:hAnsi="PT Astra Serif"/>
          <w:sz w:val="28"/>
          <w:szCs w:val="28"/>
        </w:rPr>
        <w:br/>
        <w:t xml:space="preserve">к </w:t>
      </w:r>
      <w:r w:rsidRPr="004A42D2">
        <w:rPr>
          <w:rFonts w:ascii="PT Astra Serif" w:eastAsiaTheme="minorHAnsi" w:hAnsi="PT Astra Serif"/>
          <w:bCs/>
          <w:sz w:val="28"/>
          <w:szCs w:val="28"/>
          <w:lang w:eastAsia="en-US"/>
        </w:rPr>
        <w:t xml:space="preserve">муниципальной программе «Развитие физической культуры </w:t>
      </w:r>
      <w:r w:rsidRPr="004A42D2">
        <w:rPr>
          <w:rFonts w:ascii="PT Astra Serif" w:eastAsiaTheme="minorHAnsi" w:hAnsi="PT Astra Serif"/>
          <w:bCs/>
          <w:sz w:val="28"/>
          <w:szCs w:val="28"/>
          <w:lang w:eastAsia="en-US"/>
        </w:rPr>
        <w:br/>
        <w:t xml:space="preserve">и спорта в городе Барнауле» </w:t>
      </w:r>
    </w:p>
    <w:p w:rsidR="00B81CB3" w:rsidRPr="004A42D2" w:rsidRDefault="00B81CB3">
      <w:pPr>
        <w:ind w:left="10348"/>
        <w:rPr>
          <w:rFonts w:ascii="PT Astra Serif" w:hAnsi="PT Astra Serif"/>
          <w:sz w:val="28"/>
          <w:szCs w:val="28"/>
        </w:rPr>
      </w:pPr>
    </w:p>
    <w:p w:rsidR="00B81CB3" w:rsidRPr="004A42D2" w:rsidRDefault="00B81CB3">
      <w:pPr>
        <w:ind w:left="10348"/>
        <w:rPr>
          <w:rFonts w:ascii="PT Astra Serif" w:hAnsi="PT Astra Serif"/>
          <w:sz w:val="28"/>
          <w:szCs w:val="28"/>
        </w:rPr>
      </w:pPr>
    </w:p>
    <w:p w:rsidR="00B81CB3" w:rsidRPr="004A42D2" w:rsidRDefault="00CA097D">
      <w:pPr>
        <w:jc w:val="center"/>
        <w:rPr>
          <w:rFonts w:ascii="PT Astra Serif" w:eastAsiaTheme="minorHAnsi" w:hAnsi="PT Astra Serif"/>
          <w:bCs/>
          <w:sz w:val="28"/>
          <w:szCs w:val="22"/>
          <w:lang w:eastAsia="en-US"/>
        </w:rPr>
      </w:pPr>
      <w:r w:rsidRPr="004A42D2">
        <w:rPr>
          <w:rFonts w:ascii="PT Astra Serif" w:hAnsi="PT Astra Serif"/>
          <w:sz w:val="28"/>
          <w:szCs w:val="22"/>
        </w:rPr>
        <w:t xml:space="preserve">ПЕРЕЧЕНЬ </w:t>
      </w:r>
      <w:r w:rsidRPr="004A42D2">
        <w:rPr>
          <w:rFonts w:ascii="PT Astra Serif" w:hAnsi="PT Astra Serif"/>
          <w:sz w:val="28"/>
          <w:szCs w:val="22"/>
        </w:rPr>
        <w:br/>
        <w:t>мероприятий П</w:t>
      </w:r>
      <w:r w:rsidRPr="004A42D2">
        <w:rPr>
          <w:rFonts w:ascii="PT Astra Serif" w:eastAsiaTheme="minorHAnsi" w:hAnsi="PT Astra Serif"/>
          <w:bCs/>
          <w:sz w:val="28"/>
          <w:szCs w:val="22"/>
          <w:lang w:eastAsia="en-US"/>
        </w:rPr>
        <w:t xml:space="preserve">рограммы  </w:t>
      </w:r>
    </w:p>
    <w:p w:rsidR="00B81CB3" w:rsidRPr="004A42D2" w:rsidRDefault="00B81CB3">
      <w:pPr>
        <w:jc w:val="center"/>
        <w:rPr>
          <w:rFonts w:ascii="PT Astra Serif" w:eastAsiaTheme="minorHAnsi" w:hAnsi="PT Astra Serif"/>
          <w:bCs/>
          <w:sz w:val="28"/>
          <w:szCs w:val="22"/>
          <w:lang w:eastAsia="en-US"/>
        </w:rPr>
      </w:pPr>
    </w:p>
    <w:tbl>
      <w:tblPr>
        <w:tblW w:w="5427" w:type="pct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1"/>
        <w:gridCol w:w="1841"/>
        <w:gridCol w:w="704"/>
        <w:gridCol w:w="1283"/>
        <w:gridCol w:w="1000"/>
        <w:gridCol w:w="991"/>
        <w:gridCol w:w="994"/>
        <w:gridCol w:w="994"/>
        <w:gridCol w:w="991"/>
        <w:gridCol w:w="1137"/>
        <w:gridCol w:w="1270"/>
        <w:gridCol w:w="1267"/>
        <w:gridCol w:w="1273"/>
        <w:gridCol w:w="1559"/>
      </w:tblGrid>
      <w:tr w:rsidR="00B81CB3" w:rsidRPr="004A42D2">
        <w:trPr>
          <w:trHeight w:val="450"/>
        </w:trPr>
        <w:tc>
          <w:tcPr>
            <w:tcW w:w="180" w:type="pct"/>
            <w:vMerge w:val="restart"/>
            <w:shd w:val="clear" w:color="auto" w:fill="auto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580" w:type="pct"/>
            <w:vMerge w:val="restart"/>
            <w:shd w:val="clear" w:color="auto" w:fill="auto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Цель, задача, мероприятие</w:t>
            </w:r>
          </w:p>
        </w:tc>
        <w:tc>
          <w:tcPr>
            <w:tcW w:w="222" w:type="pct"/>
            <w:vMerge w:val="restart"/>
            <w:shd w:val="clear" w:color="auto" w:fill="auto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Срок реали-зации</w:t>
            </w:r>
          </w:p>
        </w:tc>
        <w:tc>
          <w:tcPr>
            <w:tcW w:w="404" w:type="pct"/>
            <w:vMerge w:val="restart"/>
            <w:shd w:val="clear" w:color="auto" w:fill="auto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Ответствен-ный исполнитель, соисполни-</w:t>
            </w:r>
          </w:p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тели, участники Программы</w:t>
            </w:r>
          </w:p>
        </w:tc>
        <w:tc>
          <w:tcPr>
            <w:tcW w:w="2722" w:type="pct"/>
            <w:gridSpan w:val="8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 xml:space="preserve">Сумма расходов </w:t>
            </w:r>
          </w:p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по годам реализации, тыс. рублей</w:t>
            </w:r>
          </w:p>
        </w:tc>
        <w:tc>
          <w:tcPr>
            <w:tcW w:w="401" w:type="pct"/>
          </w:tcPr>
          <w:p w:rsidR="00B81CB3" w:rsidRPr="004A42D2" w:rsidRDefault="00B81CB3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491" w:type="pct"/>
            <w:vMerge w:val="restart"/>
            <w:shd w:val="clear" w:color="auto" w:fill="auto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Источники</w:t>
            </w:r>
          </w:p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финансирования</w:t>
            </w:r>
          </w:p>
        </w:tc>
      </w:tr>
      <w:tr w:rsidR="00B81CB3" w:rsidRPr="004A42D2">
        <w:trPr>
          <w:trHeight w:val="450"/>
          <w:tblHeader/>
        </w:trPr>
        <w:tc>
          <w:tcPr>
            <w:tcW w:w="180" w:type="pct"/>
            <w:vMerge/>
            <w:shd w:val="clear" w:color="auto" w:fill="auto"/>
          </w:tcPr>
          <w:p w:rsidR="00B81CB3" w:rsidRPr="004A42D2" w:rsidRDefault="00B81CB3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80" w:type="pct"/>
            <w:vMerge/>
            <w:shd w:val="clear" w:color="auto" w:fill="auto"/>
          </w:tcPr>
          <w:p w:rsidR="00B81CB3" w:rsidRPr="004A42D2" w:rsidRDefault="00B81CB3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2" w:type="pct"/>
            <w:vMerge/>
            <w:shd w:val="clear" w:color="auto" w:fill="auto"/>
          </w:tcPr>
          <w:p w:rsidR="00B81CB3" w:rsidRPr="004A42D2" w:rsidRDefault="00B81CB3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B81CB3" w:rsidRPr="004A42D2" w:rsidRDefault="00B81CB3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15" w:type="pct"/>
            <w:shd w:val="clear" w:color="auto" w:fill="auto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20</w:t>
            </w:r>
            <w:r w:rsidRPr="004A42D2">
              <w:rPr>
                <w:rFonts w:ascii="PT Astra Serif" w:hAnsi="PT Astra Serif"/>
                <w:sz w:val="20"/>
                <w:szCs w:val="20"/>
                <w:lang w:val="en-US"/>
              </w:rPr>
              <w:t>20</w:t>
            </w:r>
          </w:p>
        </w:tc>
        <w:tc>
          <w:tcPr>
            <w:tcW w:w="312" w:type="pct"/>
            <w:shd w:val="clear" w:color="auto" w:fill="auto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20</w:t>
            </w:r>
            <w:r w:rsidRPr="004A42D2">
              <w:rPr>
                <w:rFonts w:ascii="PT Astra Serif" w:hAnsi="PT Astra Serif"/>
                <w:sz w:val="20"/>
                <w:szCs w:val="20"/>
                <w:lang w:val="en-US"/>
              </w:rPr>
              <w:t>21</w:t>
            </w:r>
          </w:p>
        </w:tc>
        <w:tc>
          <w:tcPr>
            <w:tcW w:w="313" w:type="pct"/>
            <w:shd w:val="clear" w:color="auto" w:fill="auto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20</w:t>
            </w:r>
            <w:r w:rsidRPr="004A42D2">
              <w:rPr>
                <w:rFonts w:ascii="PT Astra Serif" w:hAnsi="PT Astra Serif"/>
                <w:sz w:val="20"/>
                <w:szCs w:val="20"/>
                <w:lang w:val="en-US"/>
              </w:rPr>
              <w:t>22</w:t>
            </w:r>
          </w:p>
        </w:tc>
        <w:tc>
          <w:tcPr>
            <w:tcW w:w="313" w:type="pct"/>
            <w:shd w:val="clear" w:color="auto" w:fill="auto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20</w:t>
            </w:r>
            <w:r w:rsidRPr="004A42D2">
              <w:rPr>
                <w:rFonts w:ascii="PT Astra Serif" w:hAnsi="PT Astra Serif"/>
                <w:sz w:val="20"/>
                <w:szCs w:val="20"/>
                <w:lang w:val="en-US"/>
              </w:rPr>
              <w:t>23</w:t>
            </w:r>
          </w:p>
        </w:tc>
        <w:tc>
          <w:tcPr>
            <w:tcW w:w="312" w:type="pct"/>
            <w:shd w:val="clear" w:color="auto" w:fill="auto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20</w:t>
            </w:r>
            <w:r w:rsidRPr="004A42D2">
              <w:rPr>
                <w:rFonts w:ascii="PT Astra Serif" w:hAnsi="PT Astra Serif"/>
                <w:sz w:val="20"/>
                <w:szCs w:val="20"/>
                <w:lang w:val="en-US"/>
              </w:rPr>
              <w:t>24</w:t>
            </w:r>
          </w:p>
        </w:tc>
        <w:tc>
          <w:tcPr>
            <w:tcW w:w="358" w:type="pct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2025</w:t>
            </w:r>
          </w:p>
        </w:tc>
        <w:tc>
          <w:tcPr>
            <w:tcW w:w="400" w:type="pct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2026</w:t>
            </w:r>
          </w:p>
        </w:tc>
        <w:tc>
          <w:tcPr>
            <w:tcW w:w="398" w:type="pct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2027</w:t>
            </w:r>
          </w:p>
        </w:tc>
        <w:tc>
          <w:tcPr>
            <w:tcW w:w="401" w:type="pct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Всего:</w:t>
            </w:r>
          </w:p>
        </w:tc>
        <w:tc>
          <w:tcPr>
            <w:tcW w:w="491" w:type="pct"/>
            <w:vMerge/>
            <w:shd w:val="clear" w:color="auto" w:fill="auto"/>
          </w:tcPr>
          <w:p w:rsidR="00B81CB3" w:rsidRPr="004A42D2" w:rsidRDefault="00B81CB3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</w:tbl>
    <w:p w:rsidR="00B81CB3" w:rsidRPr="004A42D2" w:rsidRDefault="00B81CB3">
      <w:pPr>
        <w:rPr>
          <w:rFonts w:ascii="PT Astra Serif" w:hAnsi="PT Astra Serif"/>
          <w:sz w:val="2"/>
          <w:szCs w:val="22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709"/>
        <w:gridCol w:w="1275"/>
        <w:gridCol w:w="992"/>
        <w:gridCol w:w="993"/>
        <w:gridCol w:w="992"/>
        <w:gridCol w:w="992"/>
        <w:gridCol w:w="992"/>
        <w:gridCol w:w="1134"/>
        <w:gridCol w:w="1276"/>
        <w:gridCol w:w="1276"/>
        <w:gridCol w:w="1275"/>
        <w:gridCol w:w="1560"/>
      </w:tblGrid>
      <w:tr w:rsidR="00B81CB3" w:rsidRPr="004A42D2">
        <w:trPr>
          <w:trHeight w:val="252"/>
          <w:tblHeader/>
        </w:trPr>
        <w:tc>
          <w:tcPr>
            <w:tcW w:w="567" w:type="dxa"/>
            <w:shd w:val="clear" w:color="auto" w:fill="auto"/>
            <w:vAlign w:val="center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</w:tr>
      <w:tr w:rsidR="00B81CB3" w:rsidRPr="004A42D2">
        <w:trPr>
          <w:trHeight w:val="510"/>
        </w:trPr>
        <w:tc>
          <w:tcPr>
            <w:tcW w:w="567" w:type="dxa"/>
            <w:vMerge w:val="restart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 xml:space="preserve">Цель. 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 xml:space="preserve">Повышение мотивации населения города 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 xml:space="preserve">к регулярным занятиям физической культурой 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 xml:space="preserve">и спортом, ведению здорового образа жизни 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2020-2027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КФКиС,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>СОФКиС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>АЖР, АИР, АЛР, АОР, АЦР,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>Центр ГТО,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 xml:space="preserve">МБУ ДО, 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>МАУ ДО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352 777,1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449 901,4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508 014,4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559 831,8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653 844,9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815 374,80279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731 646,10000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744 403,00000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4 815 793,50279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Всего, в том числе: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федеральный бюджет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27 486,8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54 059,8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60 015,5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58 205,5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97 608,8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62 255,80000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359 632,20000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краевой бюджет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306 927,2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371 950,8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421 248,6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471 691,5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521 787,0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713 812,59785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689 962,90000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698 551,50000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4 195 932,09785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городской бюджет</w:t>
            </w:r>
          </w:p>
        </w:tc>
      </w:tr>
      <w:tr w:rsidR="00B81CB3" w:rsidRPr="004A42D2">
        <w:trPr>
          <w:trHeight w:val="495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18 363,1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23 890,8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26 750,3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29 934,8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34 449,1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39 306,40494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41 683,20000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45 851,50000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260 229,20494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внебюджетные источники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 w:val="restart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lastRenderedPageBreak/>
              <w:t>2.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 xml:space="preserve">Задача 1. 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>Создание для всех категорий и групп населения города условий для занятий физической культурой и спортом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2020-2027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КФКиС,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>УЕЗ,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>СОФКиС, МАУ ДО «СШ №7»,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>АЖР, АИР, АЛР, АОР, АЦР,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>Центр ГТО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10 734,4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48 410,0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31 166,7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26 727,3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39 773,9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50 654,25000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39 862,70000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39 835,90000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287 165,15000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Всего, в том числе: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федеральный бюджет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35 260,2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16 274,3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222,7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465,1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1 591,60000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53 813,90000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краевой бюджет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10 673,9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13 044,3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14 556,4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25 354,6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37 071,4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47 206,58416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37 155,50000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36 858,00000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221 920,68416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городской бюджет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60,5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105,5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336,0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1 150,0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2 237,4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1 856,06584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2 707,20000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2 977,90000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11 430,56584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внебюджетные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 w:val="restart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2.1.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 xml:space="preserve">Мероприятие 1.1. 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>Реализация проекта «Барнаул – территория здоровья»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2020-2027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КФКиС,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>СОФКиС,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>АЖР, АИР, АЛР, АОР, АЦР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979,0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951,3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990,4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1 547,2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1 752,0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735,30000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750,00000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750,00000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8 455,20000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Всего, в том числе: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федеральный бюджет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краевой бюджет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979,0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951,3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990,4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1 547,2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1 752,0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735,30000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750,00000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750,00000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8 455,20000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городской бюджет, в том числе: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АЖР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197,6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180,3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197,5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221,8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260,8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150,00000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150,00000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150,00000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1 508,00000</w:t>
            </w:r>
          </w:p>
        </w:tc>
        <w:tc>
          <w:tcPr>
            <w:tcW w:w="1560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АИР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197,0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173,2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192,9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263,0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326,5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135,70000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150,00000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150,00000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1 588,30000</w:t>
            </w:r>
          </w:p>
        </w:tc>
        <w:tc>
          <w:tcPr>
            <w:tcW w:w="1560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АЛР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199,2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200,0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200,0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375,8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418,4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150,00000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150,00000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150,00000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1 843,40000</w:t>
            </w:r>
          </w:p>
        </w:tc>
        <w:tc>
          <w:tcPr>
            <w:tcW w:w="1560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АОР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200,0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197,8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200,0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344,7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374,8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150,00000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150,00000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150,00000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1 767,30000</w:t>
            </w:r>
          </w:p>
        </w:tc>
        <w:tc>
          <w:tcPr>
            <w:tcW w:w="1560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АЦР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185,2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200,0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200,0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341,9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371,5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149,60000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150,00000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150,00000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1 748,20000</w:t>
            </w:r>
          </w:p>
        </w:tc>
        <w:tc>
          <w:tcPr>
            <w:tcW w:w="1560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внебюджетные источники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 w:val="restart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2.2.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 xml:space="preserve">Мероприятие 1.2. 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>Проведение городских массовых физкультурных и спортивных мероприятий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2020-2027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КФКиС,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>СОФКиС, МАУ ДО «СШ №7»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>Центр ГТО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2 384,1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4 598,8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7 995,1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9 200,0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20 454,0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31 253,90000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25 968,00000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25 968,00000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127 821,90000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Всего, в том числе: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федеральный бюджет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465,1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1 591,60000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2 056,70000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краевой бюджет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2 384,1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4 598,8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7 995,1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9 200,0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19 988,9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29 662,30000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25 968,00000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25 968,00000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125 765,20000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городской бюджет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внебюджетные источники</w:t>
            </w:r>
          </w:p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B81CB3" w:rsidRPr="004A42D2">
        <w:trPr>
          <w:trHeight w:val="338"/>
        </w:trPr>
        <w:tc>
          <w:tcPr>
            <w:tcW w:w="567" w:type="dxa"/>
            <w:vMerge w:val="restart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lastRenderedPageBreak/>
              <w:t>2.3.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 xml:space="preserve">Мероприятие 1.3. 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>Проведение физкультурных и спортивных мероприятий по реализации ВФСК ГТО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2020-2027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КФКиС,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>Центр ГТО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3 449,4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4 218,6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5 381,2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10 480,1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5 467,4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5 816,06584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6 907,20000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7 427,90000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49 147,86584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Всего, в том числе: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федеральный бюджет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60,2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274,3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222,7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557,20000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краевой бюджет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3 388,9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4 052,9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4 770,9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9 107,4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3 230,0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3 960,00000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4 200,00000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4 450,00000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37 160,10000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городской бюджет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60,5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105,5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336,0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1 150,0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2 237,4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1 856,06584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2 707,20000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2 977,90000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11 430,56584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внебюджетные источники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 w:val="restart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2.4.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 xml:space="preserve">Мероприятие 1.4. 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>Проведение конкурса   на соискание грантов администрации города по организации спортивно-массовой работы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2020-2021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КФКиС,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>СОФКиС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2 644,0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2 451,3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5 095,30000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Всего, в том числе: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федеральный бюджет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краевой бюджет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2 644,0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2 451,3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5 095,30000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городской бюджет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внебюджетные источники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 w:val="restart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2.5.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 xml:space="preserve">Мероприятие 1.5. 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>Предоставление грантов в форме субсидий физкультурно-спортивным организациям из бюджета города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2020-2027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КФКиС,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>СОФКиС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977,9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5 000,0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5 000,0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10 004,98416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5 000,00000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5 000,00000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30 982,88416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Всего, в том числе: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федеральный бюджет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краевой бюджет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977,9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5 000,0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5 000,0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10 004,98416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5 000,00000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5 000,00000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30 982,88416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городской бюджет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внебюджетные источники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 w:val="restart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2.6.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 xml:space="preserve">Мероприятие 1.6. 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 xml:space="preserve">Награждение победителей городских конкурсов, поощрение призеров краевых, региональных, </w:t>
            </w:r>
            <w:r w:rsidRPr="004A42D2">
              <w:rPr>
                <w:rFonts w:ascii="PT Astra Serif" w:hAnsi="PT Astra Serif"/>
                <w:sz w:val="20"/>
                <w:szCs w:val="20"/>
              </w:rPr>
              <w:lastRenderedPageBreak/>
              <w:t xml:space="preserve">всероссийских, международных соревнований, олимпийских 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>и паралимпийских игр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lastRenderedPageBreak/>
              <w:t>2020-2027</w:t>
            </w:r>
          </w:p>
        </w:tc>
        <w:tc>
          <w:tcPr>
            <w:tcW w:w="1275" w:type="dxa"/>
            <w:vMerge w:val="restart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КФКиС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690,0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500,0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500,0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950,0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690,00000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690,00000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690,00000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4 710,00000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Всего, в том числе: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федеральный бюджет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краевой бюджет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690,0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500,0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500,0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950,0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690,00000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690,00000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690,00000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4 710,00000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городской бюджет</w:t>
            </w:r>
          </w:p>
        </w:tc>
      </w:tr>
      <w:tr w:rsidR="00B81CB3" w:rsidRPr="004A42D2">
        <w:trPr>
          <w:trHeight w:val="51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внебюджетные источники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 w:val="restart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2.7.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 xml:space="preserve">Мероприятие 1.7. 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>Проведение конкурса социально значимых проектов на соискание грантов администрации города в сфере физической культуры и спорта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2020-2022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КФКиС,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>СОФКиС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300,0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300,0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300,0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900,00000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Всего, в том числе: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федеральный бюджет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краевой бюджет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300,0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300,0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300,0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900,00000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городской бюджет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внебюджетные источники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 w:val="restart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2.8.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 xml:space="preserve">Мероприятие 1.8. 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>Строительство спортивных объектов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2021-2022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УЕЗ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 xml:space="preserve"> КФКиС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35 200,0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16 000,0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51 200,00000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Всего, в том числе: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федеральный бюджет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35 200,0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16 000,0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51 200,00000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краевой бюджет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городской бюджет</w:t>
            </w:r>
          </w:p>
        </w:tc>
      </w:tr>
      <w:tr w:rsidR="00B81CB3" w:rsidRPr="004A42D2">
        <w:trPr>
          <w:trHeight w:val="330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внебюджетные источники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 w:val="restart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2.9.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 xml:space="preserve">Мероприятие 1.9. 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 xml:space="preserve">Проведение капитального (текущего) ремонта, укрепление материально-технической базы МАУ «Центр спортивно-массовой работы и тестирования </w:t>
            </w:r>
            <w:r w:rsidRPr="004A42D2">
              <w:rPr>
                <w:rFonts w:ascii="PT Astra Serif" w:hAnsi="PT Astra Serif"/>
                <w:sz w:val="20"/>
                <w:szCs w:val="20"/>
              </w:rPr>
              <w:lastRenderedPageBreak/>
              <w:t>ВФСК «ГТО»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lastRenderedPageBreak/>
              <w:t>2024-2027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КФКиС,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 xml:space="preserve">     Центр ГТО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6 150,5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2 154,00000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547,50000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8 852,00000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Всего, в том числе: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федеральный бюджет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краевой бюджет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6 150,5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2 154,00000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547,50000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8 852,00000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городской бюджет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внебюджетные источники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 w:val="restart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 xml:space="preserve">Задача 2. 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 xml:space="preserve">Подготовка 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>спортивного резерва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2020-2027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КФКиС,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 xml:space="preserve">МБУ ДО, 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>МАУ ДО,              Центр ГТО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335 853,7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393 954,4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467 544,5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522 323,3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599 655,7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746 954,89269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677 091,00000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689 874,70000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4 433 252,19269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Всего, в том числе: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федеральный бюджет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27 486,8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18 799,6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43 741,2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57 982,8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97 143,7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60 664,20000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305 818,30000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краевой бюджет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290 064,3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351 369,5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397 389,0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435 555,7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470 300,3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648 840,35359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638 115,00000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647 001,10000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3 878 635,25359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городской бюджет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18 302,6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23 785,3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26 414,3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28 784,8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32 211,7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37 450,33910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38 976,00000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42 873,60000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248 798,63910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внебюджетные источники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 w:val="restart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3.1.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 xml:space="preserve">Мероприятие 2.1. 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 xml:space="preserve">Предоставление муниципальных услуг и работ по развитию детско-юношеского, школьного 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 xml:space="preserve">и массового спорта посредством осуществления спортивной подготовки на территории города в соответствии 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>с федеральными стандартами спортивной подготовки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2020-2022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КФКиС,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 xml:space="preserve">МБУ СП, 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>МАУ СП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324 273,6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362 122,0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434 914,9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1 121 310,50000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Всего, в том числе: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федеральный бюджет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26 367,1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17 912,5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42 825,0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87 104,60000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краевой бюджет</w:t>
            </w:r>
          </w:p>
        </w:tc>
      </w:tr>
      <w:tr w:rsidR="00B81CB3" w:rsidRPr="004A42D2">
        <w:trPr>
          <w:trHeight w:val="552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279 603,9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320 424,2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365 675,6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965 703,70000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городской бюджет</w:t>
            </w:r>
          </w:p>
        </w:tc>
      </w:tr>
      <w:tr w:rsidR="00B81CB3" w:rsidRPr="004A42D2">
        <w:trPr>
          <w:trHeight w:val="589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18 302,6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23 785,3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26 414,3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68 502,20000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внебюджетные источники</w:t>
            </w:r>
          </w:p>
        </w:tc>
      </w:tr>
      <w:tr w:rsidR="00B81CB3" w:rsidRPr="004A42D2">
        <w:trPr>
          <w:trHeight w:val="492"/>
        </w:trPr>
        <w:tc>
          <w:tcPr>
            <w:tcW w:w="567" w:type="dxa"/>
            <w:vMerge w:val="restart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3.2.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81CB3" w:rsidRPr="004A42D2" w:rsidRDefault="00CA097D">
            <w:pPr>
              <w:spacing w:after="240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 xml:space="preserve">Мероприятие 2.1.1. 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 xml:space="preserve">Предоставление муниципальными учреждениями дополнительного образования  муниципальных услуг и работ по реализации дополнительных общеобразовательных программ 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 xml:space="preserve">в области физической культуры и спорта на территории города 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 xml:space="preserve">в соответствии 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>с федеральными стандартами спортивной подготовки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2023-2027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КФКиС,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 xml:space="preserve">МБУ ДО, 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 xml:space="preserve">МАУ ДО           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485 221,0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568 497,6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691 617,13910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642 510,70000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653 611,10000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3 041 457,53910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Всего, в том числе:</w:t>
            </w:r>
          </w:p>
        </w:tc>
      </w:tr>
      <w:tr w:rsidR="00B81CB3" w:rsidRPr="004A42D2">
        <w:trPr>
          <w:trHeight w:val="432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федеральный бюджет</w:t>
            </w:r>
          </w:p>
        </w:tc>
      </w:tr>
      <w:tr w:rsidR="00B81CB3" w:rsidRPr="004A42D2">
        <w:trPr>
          <w:trHeight w:val="480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56 122,7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92 529,4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60 664,20000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209 316,30000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краевой бюджет</w:t>
            </w:r>
          </w:p>
        </w:tc>
      </w:tr>
      <w:tr w:rsidR="00B81CB3" w:rsidRPr="004A42D2">
        <w:trPr>
          <w:trHeight w:val="51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400 313,5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443 756,5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593 502,60000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603 534,70000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610 737,50000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2 651 844,80000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городской бюджет</w:t>
            </w:r>
          </w:p>
        </w:tc>
      </w:tr>
      <w:tr w:rsidR="00B81CB3" w:rsidRPr="004A42D2">
        <w:trPr>
          <w:trHeight w:val="51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28 784,8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32 211,7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37 450,33910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38 976,00000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42 873,60000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180 296,43910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внебюджетные источники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 w:val="restart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3.3.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Мероприятие 2.2.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 xml:space="preserve">Приведение спортивной инфраструктуры муниципальных учреждений спортивной подготовки 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>в нормативное состояние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2020-2022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КФКиС,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 xml:space="preserve">МБУ СП, 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>МАУ СП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10 401,4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28 444,7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22 211,1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61 057,20000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Всего, в том числе: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федеральный бюджет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краевой бюджет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10 401,4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28 444,7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22 211,1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61 057,20000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городской бюджет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внебюджетные источники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 w:val="restart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3.4.</w:t>
            </w:r>
          </w:p>
        </w:tc>
        <w:tc>
          <w:tcPr>
            <w:tcW w:w="1843" w:type="dxa"/>
            <w:vMerge w:val="restart"/>
            <w:shd w:val="clear" w:color="auto" w:fill="auto"/>
            <w:vAlign w:val="bottom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Мероприятие 2.2.1.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 xml:space="preserve">Приведение спортивной инфраструктуры муниципальных учреждений дополнительного образования 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>в нормативное состояние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2023-2027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КФКиС,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 xml:space="preserve">МБУ ДО, 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 xml:space="preserve">МАУ ДО           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30 123,8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24 766,5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53 601,77643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32 175,50000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33 858,80000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174 526,37643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Всего, в том числе: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федеральный бюджет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краевой бюджет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30 123,8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24 766,5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53 601,77643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32 175,50000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33 858,80000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174 526,37643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городской бюджет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внебюджетные источники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 w:val="restart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3.5.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Мероприятие 2.3.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 xml:space="preserve">Финансовая поддержка муниципальных учреждений спортивной подготовки, осуществляющих спортивную подготовку 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 xml:space="preserve">в соответствии 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>с требованиями федеральных стандартов спортивной подготовки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2020-2023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КФКиС,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 xml:space="preserve">МБУ ДО, 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>МАУ ДО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1 178,7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933,8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964,5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1 958,0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5 035,00000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Всего, в том числе: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федеральный бюджет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1 119,7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887,1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916,2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1 860,1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4 783,10000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краевой бюджет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59,0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46,7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48,3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97,9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251,90000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городской бюджет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внебюджетные источники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 w:val="restart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3.6.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Мероприятие 2.3.1.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 xml:space="preserve">Финансовая поддержка муниципальных организаций, реализующих дополнительные образовательные программы спортивной подготовки  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 xml:space="preserve">в соответствии 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>с требованиями федеральных стандартов спортивной подготовки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B81CB3" w:rsidRPr="004A42D2" w:rsidRDefault="00CA097D" w:rsidP="00CA097D">
            <w:pPr>
              <w:jc w:val="center"/>
              <w:rPr>
                <w:rFonts w:ascii="PT Astra Serif" w:hAnsi="PT Astra Serif"/>
                <w:strike/>
                <w:color w:val="FF0000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2024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КФКиС,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 xml:space="preserve">МБУ ДО, 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>МАУ ДО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4 857,2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4 857,20000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Всего, в том числе: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федеральный бюджет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4 614,3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4 614,30000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краевой бюджет</w:t>
            </w:r>
          </w:p>
        </w:tc>
      </w:tr>
      <w:tr w:rsidR="00B81CB3" w:rsidRPr="004A42D2">
        <w:trPr>
          <w:trHeight w:val="435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242,9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242,90000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городской бюджет</w:t>
            </w:r>
          </w:p>
        </w:tc>
      </w:tr>
      <w:tr w:rsidR="00B81CB3" w:rsidRPr="004A42D2">
        <w:trPr>
          <w:trHeight w:val="390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внебюджетные источники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 w:val="restart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3.7.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Мероприятие 2.4.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 xml:space="preserve">Обеспечение сборных команд города, направление их для участия 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 xml:space="preserve">в межмуници-пальных 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>и региональных спортивных соревнованиях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2022-2027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КФКиС,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 xml:space="preserve">МБУ ДО, 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>МАУ ДО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>Центр ГТО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5 119,9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5 020,5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1 534,4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1 735,97716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2 404,80000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2 404,80000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18 220,37716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Всего, в том числе: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федеральный бюджет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краевой бюджет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5 119,9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5 020,5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1 534,4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1 735,97716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2 404,80000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2 404,80000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18 220,37716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городской бюджет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внебюджетные источники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 w:val="restart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3.8.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Мероприятие 2.6.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 xml:space="preserve">Мероприятия 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 xml:space="preserve">по профилактике экстремизма 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>и обеспечения антитерро-ристической защищенности муниципальных объектов спорта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2021-2022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КФКиС,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 xml:space="preserve">МБУ ДО, 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>МАУ ДО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>Центр ГТО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2 453,9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4 334,1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6 788,00000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Всего, в том числе: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федеральный бюджет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краевой бюджет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2 453,9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4 334,1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6 788,00000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городской бюджет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внебюджетные источники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 w:val="restart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4.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 xml:space="preserve">Мероприятие 3. 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 xml:space="preserve">Обеспечение процесса развития физической культуры и спорта </w:t>
            </w:r>
            <w:r w:rsidRPr="004A42D2">
              <w:rPr>
                <w:rFonts w:ascii="PT Astra Serif" w:hAnsi="PT Astra Serif"/>
                <w:sz w:val="20"/>
                <w:szCs w:val="20"/>
              </w:rPr>
              <w:br/>
              <w:t>в городе Барнауле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2020-2027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КФКиС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6 189,0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7 537,0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9 303,2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10 781,2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14 415,3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17 765,66010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14 692,40000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14 692,40000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95 376,16010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Всего, в том числе: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федеральный бюджет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краевой бюджет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6 189,0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7 537,0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9 303,2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10 781,2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14 415,3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17 765,66010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14 692,40000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14 692,40000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95 376,16010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городской бюджет</w:t>
            </w:r>
          </w:p>
        </w:tc>
      </w:tr>
      <w:tr w:rsidR="00B81CB3" w:rsidRPr="004A42D2">
        <w:trPr>
          <w:trHeight w:val="338"/>
        </w:trPr>
        <w:tc>
          <w:tcPr>
            <w:tcW w:w="567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внебюджетные источники</w:t>
            </w:r>
          </w:p>
        </w:tc>
      </w:tr>
      <w:tr w:rsidR="00B81CB3" w:rsidRPr="004A42D2">
        <w:trPr>
          <w:trHeight w:val="338"/>
        </w:trPr>
        <w:tc>
          <w:tcPr>
            <w:tcW w:w="2410" w:type="dxa"/>
            <w:gridSpan w:val="2"/>
            <w:vMerge w:val="restart"/>
            <w:shd w:val="clear" w:color="auto" w:fill="auto"/>
            <w:noWrap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Всего по Программе: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2020-2027</w:t>
            </w:r>
          </w:p>
        </w:tc>
        <w:tc>
          <w:tcPr>
            <w:tcW w:w="1275" w:type="dxa"/>
            <w:vMerge w:val="restart"/>
            <w:shd w:val="clear" w:color="auto" w:fill="auto"/>
            <w:noWrap/>
            <w:vAlign w:val="bottom"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352 777,1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449 901,4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508 014,4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559 831,8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653 844,9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815 374,80279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731 646,10000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744 403,00000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4 815 793,50279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Всего, в том числе:</w:t>
            </w:r>
          </w:p>
        </w:tc>
      </w:tr>
      <w:tr w:rsidR="00B81CB3" w:rsidRPr="004A42D2">
        <w:trPr>
          <w:trHeight w:val="338"/>
        </w:trPr>
        <w:tc>
          <w:tcPr>
            <w:tcW w:w="2410" w:type="dxa"/>
            <w:gridSpan w:val="2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федеральный бюджет</w:t>
            </w:r>
          </w:p>
        </w:tc>
      </w:tr>
      <w:tr w:rsidR="00B81CB3" w:rsidRPr="004A42D2">
        <w:trPr>
          <w:trHeight w:val="338"/>
        </w:trPr>
        <w:tc>
          <w:tcPr>
            <w:tcW w:w="2410" w:type="dxa"/>
            <w:gridSpan w:val="2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27 486,8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54 059,8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60 015,5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58 205,5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97 608,8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62 255,80000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359 632,20000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краевой бюджет</w:t>
            </w:r>
          </w:p>
        </w:tc>
      </w:tr>
      <w:tr w:rsidR="00B81CB3" w:rsidRPr="004A42D2">
        <w:trPr>
          <w:trHeight w:val="338"/>
        </w:trPr>
        <w:tc>
          <w:tcPr>
            <w:tcW w:w="2410" w:type="dxa"/>
            <w:gridSpan w:val="2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306 927,2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371 950,8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421 248,6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471 691,5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521 787,0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713 812,59785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689 962,90000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698 551,50000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4 195 932,09785</w:t>
            </w:r>
          </w:p>
        </w:tc>
        <w:tc>
          <w:tcPr>
            <w:tcW w:w="1560" w:type="dxa"/>
            <w:shd w:val="clear" w:color="auto" w:fill="auto"/>
          </w:tcPr>
          <w:p w:rsidR="00B81CB3" w:rsidRPr="004A42D2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городской бюджет</w:t>
            </w:r>
          </w:p>
        </w:tc>
      </w:tr>
      <w:tr w:rsidR="00B81CB3">
        <w:trPr>
          <w:trHeight w:val="338"/>
        </w:trPr>
        <w:tc>
          <w:tcPr>
            <w:tcW w:w="2410" w:type="dxa"/>
            <w:gridSpan w:val="2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B81CB3" w:rsidRPr="004A42D2" w:rsidRDefault="00B81CB3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18 363,1</w:t>
            </w:r>
          </w:p>
        </w:tc>
        <w:tc>
          <w:tcPr>
            <w:tcW w:w="993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23 890,8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26 750,3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29 934,8</w:t>
            </w:r>
          </w:p>
        </w:tc>
        <w:tc>
          <w:tcPr>
            <w:tcW w:w="992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34 449,1</w:t>
            </w:r>
          </w:p>
        </w:tc>
        <w:tc>
          <w:tcPr>
            <w:tcW w:w="1134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39 306,40494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41 683,20000</w:t>
            </w:r>
          </w:p>
        </w:tc>
        <w:tc>
          <w:tcPr>
            <w:tcW w:w="1276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45 851,50000</w:t>
            </w:r>
          </w:p>
        </w:tc>
        <w:tc>
          <w:tcPr>
            <w:tcW w:w="1275" w:type="dxa"/>
            <w:shd w:val="clear" w:color="auto" w:fill="auto"/>
            <w:noWrap/>
          </w:tcPr>
          <w:p w:rsidR="00B81CB3" w:rsidRPr="004A42D2" w:rsidRDefault="00CA097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260 229,20494</w:t>
            </w:r>
          </w:p>
        </w:tc>
        <w:tc>
          <w:tcPr>
            <w:tcW w:w="1560" w:type="dxa"/>
            <w:shd w:val="clear" w:color="auto" w:fill="auto"/>
          </w:tcPr>
          <w:p w:rsidR="00B81CB3" w:rsidRDefault="00CA097D">
            <w:pPr>
              <w:rPr>
                <w:rFonts w:ascii="PT Astra Serif" w:hAnsi="PT Astra Serif"/>
                <w:sz w:val="20"/>
                <w:szCs w:val="20"/>
              </w:rPr>
            </w:pPr>
            <w:r w:rsidRPr="004A42D2">
              <w:rPr>
                <w:rFonts w:ascii="PT Astra Serif" w:hAnsi="PT Astra Serif"/>
                <w:sz w:val="20"/>
                <w:szCs w:val="20"/>
              </w:rPr>
              <w:t>внебюджетные источники</w:t>
            </w:r>
            <w:bookmarkStart w:id="0" w:name="_GoBack"/>
            <w:bookmarkEnd w:id="0"/>
          </w:p>
        </w:tc>
      </w:tr>
    </w:tbl>
    <w:p w:rsidR="00B81CB3" w:rsidRDefault="00B81CB3">
      <w:pPr>
        <w:jc w:val="both"/>
        <w:rPr>
          <w:rFonts w:ascii="PT Astra Serif" w:hAnsi="PT Astra Serif"/>
          <w:sz w:val="22"/>
          <w:szCs w:val="22"/>
        </w:rPr>
      </w:pPr>
    </w:p>
    <w:sectPr w:rsidR="00B81CB3">
      <w:headerReference w:type="default" r:id="rId8"/>
      <w:headerReference w:type="first" r:id="rId9"/>
      <w:pgSz w:w="16838" w:h="11906" w:orient="landscape"/>
      <w:pgMar w:top="1701" w:right="1134" w:bottom="567" w:left="1134" w:header="141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1CB3" w:rsidRDefault="00CA097D">
      <w:r>
        <w:separator/>
      </w:r>
    </w:p>
  </w:endnote>
  <w:endnote w:type="continuationSeparator" w:id="0">
    <w:p w:rsidR="00B81CB3" w:rsidRDefault="00CA0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1CB3" w:rsidRDefault="00CA097D">
      <w:r>
        <w:separator/>
      </w:r>
    </w:p>
  </w:footnote>
  <w:footnote w:type="continuationSeparator" w:id="0">
    <w:p w:rsidR="00B81CB3" w:rsidRDefault="00CA09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5999349"/>
      <w:docPartObj>
        <w:docPartGallery w:val="Page Numbers (Top of Page)"/>
        <w:docPartUnique/>
      </w:docPartObj>
    </w:sdtPr>
    <w:sdtEndPr/>
    <w:sdtContent>
      <w:p w:rsidR="00B81CB3" w:rsidRDefault="00CA097D">
        <w:pPr>
          <w:pStyle w:val="af9"/>
          <w:jc w:val="right"/>
          <w:rPr>
            <w:rFonts w:ascii="PT Astra Serif" w:hAnsi="PT Astra Serif"/>
          </w:rPr>
        </w:pPr>
        <w:r>
          <w:rPr>
            <w:rFonts w:ascii="PT Astra Serif" w:hAnsi="PT Astra Serif"/>
          </w:rPr>
          <w:fldChar w:fldCharType="begin"/>
        </w:r>
        <w:r>
          <w:rPr>
            <w:rFonts w:ascii="PT Astra Serif" w:hAnsi="PT Astra Serif"/>
          </w:rPr>
          <w:instrText>PAGE   \* MERGEFORMAT</w:instrText>
        </w:r>
        <w:r>
          <w:rPr>
            <w:rFonts w:ascii="PT Astra Serif" w:hAnsi="PT Astra Serif"/>
          </w:rPr>
          <w:fldChar w:fldCharType="separate"/>
        </w:r>
        <w:r w:rsidR="004A42D2">
          <w:rPr>
            <w:rFonts w:ascii="PT Astra Serif" w:hAnsi="PT Astra Serif"/>
            <w:noProof/>
          </w:rPr>
          <w:t>2</w:t>
        </w:r>
        <w:r>
          <w:rPr>
            <w:rFonts w:ascii="PT Astra Serif" w:hAnsi="PT Astra Serif"/>
          </w:rPr>
          <w:fldChar w:fldCharType="end"/>
        </w:r>
      </w:p>
    </w:sdtContent>
  </w:sdt>
  <w:p w:rsidR="00B81CB3" w:rsidRDefault="00B81CB3">
    <w:pPr>
      <w:pStyle w:val="af9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9674198"/>
      <w:docPartObj>
        <w:docPartGallery w:val="Page Numbers (Top of Page)"/>
        <w:docPartUnique/>
      </w:docPartObj>
    </w:sdtPr>
    <w:sdtEndPr/>
    <w:sdtContent>
      <w:p w:rsidR="00B81CB3" w:rsidRDefault="00CA097D">
        <w:pPr>
          <w:pStyle w:val="af9"/>
          <w:jc w:val="right"/>
        </w:pPr>
        <w:r>
          <w:t xml:space="preserve"> </w:t>
        </w:r>
      </w:p>
    </w:sdtContent>
  </w:sdt>
  <w:p w:rsidR="00B81CB3" w:rsidRDefault="00B81CB3">
    <w:pPr>
      <w:pStyle w:val="af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255D3"/>
    <w:multiLevelType w:val="hybridMultilevel"/>
    <w:tmpl w:val="82DA6CB4"/>
    <w:lvl w:ilvl="0" w:tplc="D182E6F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A5D8E08C">
      <w:start w:val="1"/>
      <w:numFmt w:val="lowerLetter"/>
      <w:lvlText w:val="%2."/>
      <w:lvlJc w:val="left"/>
      <w:pPr>
        <w:ind w:left="1440" w:hanging="360"/>
      </w:pPr>
    </w:lvl>
    <w:lvl w:ilvl="2" w:tplc="D4C4DC32">
      <w:start w:val="1"/>
      <w:numFmt w:val="lowerRoman"/>
      <w:lvlText w:val="%3."/>
      <w:lvlJc w:val="right"/>
      <w:pPr>
        <w:ind w:left="2160" w:hanging="180"/>
      </w:pPr>
    </w:lvl>
    <w:lvl w:ilvl="3" w:tplc="2BE8E610">
      <w:start w:val="1"/>
      <w:numFmt w:val="decimal"/>
      <w:lvlText w:val="%4."/>
      <w:lvlJc w:val="left"/>
      <w:pPr>
        <w:ind w:left="2880" w:hanging="360"/>
      </w:pPr>
    </w:lvl>
    <w:lvl w:ilvl="4" w:tplc="A2983786">
      <w:start w:val="1"/>
      <w:numFmt w:val="lowerLetter"/>
      <w:lvlText w:val="%5."/>
      <w:lvlJc w:val="left"/>
      <w:pPr>
        <w:ind w:left="3600" w:hanging="360"/>
      </w:pPr>
    </w:lvl>
    <w:lvl w:ilvl="5" w:tplc="75B2BA58">
      <w:start w:val="1"/>
      <w:numFmt w:val="lowerRoman"/>
      <w:lvlText w:val="%6."/>
      <w:lvlJc w:val="right"/>
      <w:pPr>
        <w:ind w:left="4320" w:hanging="180"/>
      </w:pPr>
    </w:lvl>
    <w:lvl w:ilvl="6" w:tplc="58CC1CCA">
      <w:start w:val="1"/>
      <w:numFmt w:val="decimal"/>
      <w:lvlText w:val="%7."/>
      <w:lvlJc w:val="left"/>
      <w:pPr>
        <w:ind w:left="5040" w:hanging="360"/>
      </w:pPr>
    </w:lvl>
    <w:lvl w:ilvl="7" w:tplc="E93E792C">
      <w:start w:val="1"/>
      <w:numFmt w:val="lowerLetter"/>
      <w:lvlText w:val="%8."/>
      <w:lvlJc w:val="left"/>
      <w:pPr>
        <w:ind w:left="5760" w:hanging="360"/>
      </w:pPr>
    </w:lvl>
    <w:lvl w:ilvl="8" w:tplc="F564A1B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F709A"/>
    <w:multiLevelType w:val="hybridMultilevel"/>
    <w:tmpl w:val="443E5AD8"/>
    <w:lvl w:ilvl="0" w:tplc="A67203EA">
      <w:start w:val="1"/>
      <w:numFmt w:val="bullet"/>
      <w:lvlText w:val="-"/>
      <w:lvlJc w:val="left"/>
      <w:pPr>
        <w:ind w:left="2160" w:hanging="360"/>
      </w:pPr>
      <w:rPr>
        <w:rFonts w:ascii="Segoe UI" w:hAnsi="Segoe UI" w:hint="default"/>
      </w:rPr>
    </w:lvl>
    <w:lvl w:ilvl="1" w:tplc="A57036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1C4EC98">
      <w:start w:val="1"/>
      <w:numFmt w:val="bullet"/>
      <w:lvlText w:val="-"/>
      <w:lvlJc w:val="left"/>
      <w:pPr>
        <w:ind w:left="1070" w:hanging="360"/>
      </w:pPr>
      <w:rPr>
        <w:rFonts w:ascii="Segoe UI" w:hAnsi="Segoe UI" w:hint="default"/>
      </w:rPr>
    </w:lvl>
    <w:lvl w:ilvl="3" w:tplc="3C90DA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D2A5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646E2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94DA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6E76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EDCEE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75DAD"/>
    <w:multiLevelType w:val="hybridMultilevel"/>
    <w:tmpl w:val="FF1C5E4A"/>
    <w:lvl w:ilvl="0" w:tplc="D93080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ED6133A">
      <w:start w:val="1"/>
      <w:numFmt w:val="lowerLetter"/>
      <w:lvlText w:val="%2."/>
      <w:lvlJc w:val="left"/>
      <w:pPr>
        <w:ind w:left="1440" w:hanging="360"/>
      </w:pPr>
    </w:lvl>
    <w:lvl w:ilvl="2" w:tplc="199A760A">
      <w:start w:val="1"/>
      <w:numFmt w:val="lowerRoman"/>
      <w:lvlText w:val="%3."/>
      <w:lvlJc w:val="right"/>
      <w:pPr>
        <w:ind w:left="2160" w:hanging="180"/>
      </w:pPr>
    </w:lvl>
    <w:lvl w:ilvl="3" w:tplc="FC20DD24">
      <w:start w:val="1"/>
      <w:numFmt w:val="decimal"/>
      <w:lvlText w:val="%4."/>
      <w:lvlJc w:val="left"/>
      <w:pPr>
        <w:ind w:left="2880" w:hanging="360"/>
      </w:pPr>
    </w:lvl>
    <w:lvl w:ilvl="4" w:tplc="5D2612B4">
      <w:start w:val="1"/>
      <w:numFmt w:val="lowerLetter"/>
      <w:lvlText w:val="%5."/>
      <w:lvlJc w:val="left"/>
      <w:pPr>
        <w:ind w:left="3600" w:hanging="360"/>
      </w:pPr>
    </w:lvl>
    <w:lvl w:ilvl="5" w:tplc="C14AB12C">
      <w:start w:val="1"/>
      <w:numFmt w:val="lowerRoman"/>
      <w:lvlText w:val="%6."/>
      <w:lvlJc w:val="right"/>
      <w:pPr>
        <w:ind w:left="4320" w:hanging="180"/>
      </w:pPr>
    </w:lvl>
    <w:lvl w:ilvl="6" w:tplc="954CFB7A">
      <w:start w:val="1"/>
      <w:numFmt w:val="decimal"/>
      <w:lvlText w:val="%7."/>
      <w:lvlJc w:val="left"/>
      <w:pPr>
        <w:ind w:left="5040" w:hanging="360"/>
      </w:pPr>
    </w:lvl>
    <w:lvl w:ilvl="7" w:tplc="10169688">
      <w:start w:val="1"/>
      <w:numFmt w:val="lowerLetter"/>
      <w:lvlText w:val="%8."/>
      <w:lvlJc w:val="left"/>
      <w:pPr>
        <w:ind w:left="5760" w:hanging="360"/>
      </w:pPr>
    </w:lvl>
    <w:lvl w:ilvl="8" w:tplc="6A34A87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A85751"/>
    <w:multiLevelType w:val="hybridMultilevel"/>
    <w:tmpl w:val="F3D25078"/>
    <w:lvl w:ilvl="0" w:tplc="84CE6E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F325E62">
      <w:start w:val="1"/>
      <w:numFmt w:val="lowerLetter"/>
      <w:lvlText w:val="%2."/>
      <w:lvlJc w:val="left"/>
      <w:pPr>
        <w:ind w:left="1440" w:hanging="360"/>
      </w:pPr>
    </w:lvl>
    <w:lvl w:ilvl="2" w:tplc="66B240DA">
      <w:start w:val="1"/>
      <w:numFmt w:val="lowerRoman"/>
      <w:lvlText w:val="%3."/>
      <w:lvlJc w:val="right"/>
      <w:pPr>
        <w:ind w:left="2160" w:hanging="180"/>
      </w:pPr>
    </w:lvl>
    <w:lvl w:ilvl="3" w:tplc="52B08276">
      <w:start w:val="1"/>
      <w:numFmt w:val="decimal"/>
      <w:lvlText w:val="%4."/>
      <w:lvlJc w:val="left"/>
      <w:pPr>
        <w:ind w:left="2880" w:hanging="360"/>
      </w:pPr>
    </w:lvl>
    <w:lvl w:ilvl="4" w:tplc="863A02D8">
      <w:start w:val="1"/>
      <w:numFmt w:val="lowerLetter"/>
      <w:lvlText w:val="%5."/>
      <w:lvlJc w:val="left"/>
      <w:pPr>
        <w:ind w:left="3600" w:hanging="360"/>
      </w:pPr>
    </w:lvl>
    <w:lvl w:ilvl="5" w:tplc="81A28570">
      <w:start w:val="1"/>
      <w:numFmt w:val="lowerRoman"/>
      <w:lvlText w:val="%6."/>
      <w:lvlJc w:val="right"/>
      <w:pPr>
        <w:ind w:left="4320" w:hanging="180"/>
      </w:pPr>
    </w:lvl>
    <w:lvl w:ilvl="6" w:tplc="B1EC2892">
      <w:start w:val="1"/>
      <w:numFmt w:val="decimal"/>
      <w:lvlText w:val="%7."/>
      <w:lvlJc w:val="left"/>
      <w:pPr>
        <w:ind w:left="5040" w:hanging="360"/>
      </w:pPr>
    </w:lvl>
    <w:lvl w:ilvl="7" w:tplc="F7200CDC">
      <w:start w:val="1"/>
      <w:numFmt w:val="lowerLetter"/>
      <w:lvlText w:val="%8."/>
      <w:lvlJc w:val="left"/>
      <w:pPr>
        <w:ind w:left="5760" w:hanging="360"/>
      </w:pPr>
    </w:lvl>
    <w:lvl w:ilvl="8" w:tplc="C58C0DE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3777B"/>
    <w:multiLevelType w:val="hybridMultilevel"/>
    <w:tmpl w:val="D310B0CC"/>
    <w:lvl w:ilvl="0" w:tplc="061A95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7203D2A">
      <w:start w:val="1"/>
      <w:numFmt w:val="lowerLetter"/>
      <w:lvlText w:val="%2."/>
      <w:lvlJc w:val="left"/>
      <w:pPr>
        <w:ind w:left="1440" w:hanging="360"/>
      </w:pPr>
    </w:lvl>
    <w:lvl w:ilvl="2" w:tplc="DBF0FE80">
      <w:start w:val="1"/>
      <w:numFmt w:val="lowerRoman"/>
      <w:lvlText w:val="%3."/>
      <w:lvlJc w:val="right"/>
      <w:pPr>
        <w:ind w:left="2160" w:hanging="180"/>
      </w:pPr>
    </w:lvl>
    <w:lvl w:ilvl="3" w:tplc="1A62776C">
      <w:start w:val="1"/>
      <w:numFmt w:val="decimal"/>
      <w:lvlText w:val="%4."/>
      <w:lvlJc w:val="left"/>
      <w:pPr>
        <w:ind w:left="2880" w:hanging="360"/>
      </w:pPr>
    </w:lvl>
    <w:lvl w:ilvl="4" w:tplc="0890C3D8">
      <w:start w:val="1"/>
      <w:numFmt w:val="lowerLetter"/>
      <w:lvlText w:val="%5."/>
      <w:lvlJc w:val="left"/>
      <w:pPr>
        <w:ind w:left="3600" w:hanging="360"/>
      </w:pPr>
    </w:lvl>
    <w:lvl w:ilvl="5" w:tplc="AC2ECD92">
      <w:start w:val="1"/>
      <w:numFmt w:val="lowerRoman"/>
      <w:lvlText w:val="%6."/>
      <w:lvlJc w:val="right"/>
      <w:pPr>
        <w:ind w:left="4320" w:hanging="180"/>
      </w:pPr>
    </w:lvl>
    <w:lvl w:ilvl="6" w:tplc="F1ECB382">
      <w:start w:val="1"/>
      <w:numFmt w:val="decimal"/>
      <w:lvlText w:val="%7."/>
      <w:lvlJc w:val="left"/>
      <w:pPr>
        <w:ind w:left="5040" w:hanging="360"/>
      </w:pPr>
    </w:lvl>
    <w:lvl w:ilvl="7" w:tplc="22461890">
      <w:start w:val="1"/>
      <w:numFmt w:val="lowerLetter"/>
      <w:lvlText w:val="%8."/>
      <w:lvlJc w:val="left"/>
      <w:pPr>
        <w:ind w:left="5760" w:hanging="360"/>
      </w:pPr>
    </w:lvl>
    <w:lvl w:ilvl="8" w:tplc="A080BAB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341A1B"/>
    <w:multiLevelType w:val="hybridMultilevel"/>
    <w:tmpl w:val="70D62D24"/>
    <w:lvl w:ilvl="0" w:tplc="18722E3E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6CD0F7D4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4C2C926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4726D656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A7C871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70025528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3030107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576EBAE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30AB090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EBE1CA3"/>
    <w:multiLevelType w:val="hybridMultilevel"/>
    <w:tmpl w:val="A418CF78"/>
    <w:lvl w:ilvl="0" w:tplc="DC0409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57841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3B43C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52E6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D65AB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528C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2AA2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82DE3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D2EBB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C60F5C"/>
    <w:multiLevelType w:val="multilevel"/>
    <w:tmpl w:val="8D12850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31C338DD"/>
    <w:multiLevelType w:val="hybridMultilevel"/>
    <w:tmpl w:val="5BBCBFB6"/>
    <w:lvl w:ilvl="0" w:tplc="4D0646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164E3D2">
      <w:start w:val="1"/>
      <w:numFmt w:val="lowerLetter"/>
      <w:lvlText w:val="%2."/>
      <w:lvlJc w:val="left"/>
      <w:pPr>
        <w:ind w:left="1440" w:hanging="360"/>
      </w:pPr>
    </w:lvl>
    <w:lvl w:ilvl="2" w:tplc="B65ED2D8">
      <w:start w:val="1"/>
      <w:numFmt w:val="lowerRoman"/>
      <w:lvlText w:val="%3."/>
      <w:lvlJc w:val="right"/>
      <w:pPr>
        <w:ind w:left="2160" w:hanging="180"/>
      </w:pPr>
    </w:lvl>
    <w:lvl w:ilvl="3" w:tplc="4EF8D968">
      <w:start w:val="1"/>
      <w:numFmt w:val="decimal"/>
      <w:lvlText w:val="%4."/>
      <w:lvlJc w:val="left"/>
      <w:pPr>
        <w:ind w:left="2880" w:hanging="360"/>
      </w:pPr>
    </w:lvl>
    <w:lvl w:ilvl="4" w:tplc="17E0526E">
      <w:start w:val="1"/>
      <w:numFmt w:val="lowerLetter"/>
      <w:lvlText w:val="%5."/>
      <w:lvlJc w:val="left"/>
      <w:pPr>
        <w:ind w:left="3600" w:hanging="360"/>
      </w:pPr>
    </w:lvl>
    <w:lvl w:ilvl="5" w:tplc="DDD27DFA">
      <w:start w:val="1"/>
      <w:numFmt w:val="lowerRoman"/>
      <w:lvlText w:val="%6."/>
      <w:lvlJc w:val="right"/>
      <w:pPr>
        <w:ind w:left="4320" w:hanging="180"/>
      </w:pPr>
    </w:lvl>
    <w:lvl w:ilvl="6" w:tplc="7C041C64">
      <w:start w:val="1"/>
      <w:numFmt w:val="decimal"/>
      <w:lvlText w:val="%7."/>
      <w:lvlJc w:val="left"/>
      <w:pPr>
        <w:ind w:left="5040" w:hanging="360"/>
      </w:pPr>
    </w:lvl>
    <w:lvl w:ilvl="7" w:tplc="8C448980">
      <w:start w:val="1"/>
      <w:numFmt w:val="lowerLetter"/>
      <w:lvlText w:val="%8."/>
      <w:lvlJc w:val="left"/>
      <w:pPr>
        <w:ind w:left="5760" w:hanging="360"/>
      </w:pPr>
    </w:lvl>
    <w:lvl w:ilvl="8" w:tplc="7E98269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226DA1"/>
    <w:multiLevelType w:val="multilevel"/>
    <w:tmpl w:val="E6F2666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46920CD0"/>
    <w:multiLevelType w:val="hybridMultilevel"/>
    <w:tmpl w:val="851C26DA"/>
    <w:lvl w:ilvl="0" w:tplc="D098FAE6">
      <w:start w:val="1"/>
      <w:numFmt w:val="bullet"/>
      <w:lvlText w:val="-"/>
      <w:lvlJc w:val="left"/>
      <w:pPr>
        <w:ind w:left="2160" w:hanging="360"/>
      </w:pPr>
      <w:rPr>
        <w:rFonts w:ascii="Segoe UI" w:hAnsi="Segoe UI" w:hint="default"/>
      </w:rPr>
    </w:lvl>
    <w:lvl w:ilvl="1" w:tplc="EF540C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0529400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</w:rPr>
    </w:lvl>
    <w:lvl w:ilvl="3" w:tplc="66C622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1055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1CC6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2CF7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84D8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3872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B3206"/>
    <w:multiLevelType w:val="hybridMultilevel"/>
    <w:tmpl w:val="B2526752"/>
    <w:lvl w:ilvl="0" w:tplc="35EAD8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ABE6028">
      <w:start w:val="1"/>
      <w:numFmt w:val="lowerLetter"/>
      <w:lvlText w:val="%2."/>
      <w:lvlJc w:val="left"/>
      <w:pPr>
        <w:ind w:left="1440" w:hanging="360"/>
      </w:pPr>
    </w:lvl>
    <w:lvl w:ilvl="2" w:tplc="58843004">
      <w:start w:val="1"/>
      <w:numFmt w:val="lowerRoman"/>
      <w:lvlText w:val="%3."/>
      <w:lvlJc w:val="right"/>
      <w:pPr>
        <w:ind w:left="2160" w:hanging="180"/>
      </w:pPr>
    </w:lvl>
    <w:lvl w:ilvl="3" w:tplc="79E833BA">
      <w:start w:val="1"/>
      <w:numFmt w:val="decimal"/>
      <w:lvlText w:val="%4."/>
      <w:lvlJc w:val="left"/>
      <w:pPr>
        <w:ind w:left="2880" w:hanging="360"/>
      </w:pPr>
    </w:lvl>
    <w:lvl w:ilvl="4" w:tplc="E8B87BF8">
      <w:start w:val="1"/>
      <w:numFmt w:val="lowerLetter"/>
      <w:lvlText w:val="%5."/>
      <w:lvlJc w:val="left"/>
      <w:pPr>
        <w:ind w:left="3600" w:hanging="360"/>
      </w:pPr>
    </w:lvl>
    <w:lvl w:ilvl="5" w:tplc="34EEF2EC">
      <w:start w:val="1"/>
      <w:numFmt w:val="lowerRoman"/>
      <w:lvlText w:val="%6."/>
      <w:lvlJc w:val="right"/>
      <w:pPr>
        <w:ind w:left="4320" w:hanging="180"/>
      </w:pPr>
    </w:lvl>
    <w:lvl w:ilvl="6" w:tplc="050C17BC">
      <w:start w:val="1"/>
      <w:numFmt w:val="decimal"/>
      <w:lvlText w:val="%7."/>
      <w:lvlJc w:val="left"/>
      <w:pPr>
        <w:ind w:left="5040" w:hanging="360"/>
      </w:pPr>
    </w:lvl>
    <w:lvl w:ilvl="7" w:tplc="F8F21C1E">
      <w:start w:val="1"/>
      <w:numFmt w:val="lowerLetter"/>
      <w:lvlText w:val="%8."/>
      <w:lvlJc w:val="left"/>
      <w:pPr>
        <w:ind w:left="5760" w:hanging="360"/>
      </w:pPr>
    </w:lvl>
    <w:lvl w:ilvl="8" w:tplc="15863AA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C362BE"/>
    <w:multiLevelType w:val="multilevel"/>
    <w:tmpl w:val="D51A01C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53BB652E"/>
    <w:multiLevelType w:val="hybridMultilevel"/>
    <w:tmpl w:val="B77E0342"/>
    <w:lvl w:ilvl="0" w:tplc="42E6C5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0167EF2">
      <w:start w:val="1"/>
      <w:numFmt w:val="lowerLetter"/>
      <w:lvlText w:val="%2."/>
      <w:lvlJc w:val="left"/>
      <w:pPr>
        <w:ind w:left="1440" w:hanging="360"/>
      </w:pPr>
    </w:lvl>
    <w:lvl w:ilvl="2" w:tplc="B27CB90E">
      <w:start w:val="1"/>
      <w:numFmt w:val="lowerRoman"/>
      <w:lvlText w:val="%3."/>
      <w:lvlJc w:val="right"/>
      <w:pPr>
        <w:ind w:left="2160" w:hanging="180"/>
      </w:pPr>
    </w:lvl>
    <w:lvl w:ilvl="3" w:tplc="FB3AAC6E">
      <w:start w:val="1"/>
      <w:numFmt w:val="decimal"/>
      <w:lvlText w:val="%4."/>
      <w:lvlJc w:val="left"/>
      <w:pPr>
        <w:ind w:left="2880" w:hanging="360"/>
      </w:pPr>
    </w:lvl>
    <w:lvl w:ilvl="4" w:tplc="66FC7248">
      <w:start w:val="1"/>
      <w:numFmt w:val="lowerLetter"/>
      <w:lvlText w:val="%5."/>
      <w:lvlJc w:val="left"/>
      <w:pPr>
        <w:ind w:left="3600" w:hanging="360"/>
      </w:pPr>
    </w:lvl>
    <w:lvl w:ilvl="5" w:tplc="993881A2">
      <w:start w:val="1"/>
      <w:numFmt w:val="lowerRoman"/>
      <w:lvlText w:val="%6."/>
      <w:lvlJc w:val="right"/>
      <w:pPr>
        <w:ind w:left="4320" w:hanging="180"/>
      </w:pPr>
    </w:lvl>
    <w:lvl w:ilvl="6" w:tplc="849E0242">
      <w:start w:val="1"/>
      <w:numFmt w:val="decimal"/>
      <w:lvlText w:val="%7."/>
      <w:lvlJc w:val="left"/>
      <w:pPr>
        <w:ind w:left="5040" w:hanging="360"/>
      </w:pPr>
    </w:lvl>
    <w:lvl w:ilvl="7" w:tplc="F9B41906">
      <w:start w:val="1"/>
      <w:numFmt w:val="lowerLetter"/>
      <w:lvlText w:val="%8."/>
      <w:lvlJc w:val="left"/>
      <w:pPr>
        <w:ind w:left="5760" w:hanging="360"/>
      </w:pPr>
    </w:lvl>
    <w:lvl w:ilvl="8" w:tplc="72548CCE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4266F5"/>
    <w:multiLevelType w:val="hybridMultilevel"/>
    <w:tmpl w:val="3E583DBA"/>
    <w:lvl w:ilvl="0" w:tplc="5CDE1C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3F4EC02">
      <w:start w:val="1"/>
      <w:numFmt w:val="lowerLetter"/>
      <w:lvlText w:val="%2."/>
      <w:lvlJc w:val="left"/>
      <w:pPr>
        <w:ind w:left="1440" w:hanging="360"/>
      </w:pPr>
    </w:lvl>
    <w:lvl w:ilvl="2" w:tplc="8B828332">
      <w:start w:val="1"/>
      <w:numFmt w:val="lowerRoman"/>
      <w:lvlText w:val="%3."/>
      <w:lvlJc w:val="right"/>
      <w:pPr>
        <w:ind w:left="2160" w:hanging="180"/>
      </w:pPr>
    </w:lvl>
    <w:lvl w:ilvl="3" w:tplc="79AC396E">
      <w:start w:val="1"/>
      <w:numFmt w:val="decimal"/>
      <w:lvlText w:val="%4."/>
      <w:lvlJc w:val="left"/>
      <w:pPr>
        <w:ind w:left="2880" w:hanging="360"/>
      </w:pPr>
    </w:lvl>
    <w:lvl w:ilvl="4" w:tplc="C3D8BA06">
      <w:start w:val="1"/>
      <w:numFmt w:val="lowerLetter"/>
      <w:lvlText w:val="%5."/>
      <w:lvlJc w:val="left"/>
      <w:pPr>
        <w:ind w:left="3600" w:hanging="360"/>
      </w:pPr>
    </w:lvl>
    <w:lvl w:ilvl="5" w:tplc="1236F7EC">
      <w:start w:val="1"/>
      <w:numFmt w:val="lowerRoman"/>
      <w:lvlText w:val="%6."/>
      <w:lvlJc w:val="right"/>
      <w:pPr>
        <w:ind w:left="4320" w:hanging="180"/>
      </w:pPr>
    </w:lvl>
    <w:lvl w:ilvl="6" w:tplc="D97AAED0">
      <w:start w:val="1"/>
      <w:numFmt w:val="decimal"/>
      <w:lvlText w:val="%7."/>
      <w:lvlJc w:val="left"/>
      <w:pPr>
        <w:ind w:left="5040" w:hanging="360"/>
      </w:pPr>
    </w:lvl>
    <w:lvl w:ilvl="7" w:tplc="DE2A8DB0">
      <w:start w:val="1"/>
      <w:numFmt w:val="lowerLetter"/>
      <w:lvlText w:val="%8."/>
      <w:lvlJc w:val="left"/>
      <w:pPr>
        <w:ind w:left="5760" w:hanging="360"/>
      </w:pPr>
    </w:lvl>
    <w:lvl w:ilvl="8" w:tplc="3CAC238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FD37E2"/>
    <w:multiLevelType w:val="hybridMultilevel"/>
    <w:tmpl w:val="1EDA1D08"/>
    <w:lvl w:ilvl="0" w:tplc="37D06D88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97529E1A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B1AE0CA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FCEEC148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99CE12E6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5CC1FFE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AD5AF808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DE90DF32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D14CE6A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1"/>
  </w:num>
  <w:num w:numId="4">
    <w:abstractNumId w:val="13"/>
  </w:num>
  <w:num w:numId="5">
    <w:abstractNumId w:val="5"/>
  </w:num>
  <w:num w:numId="6">
    <w:abstractNumId w:val="11"/>
  </w:num>
  <w:num w:numId="7">
    <w:abstractNumId w:val="14"/>
  </w:num>
  <w:num w:numId="8">
    <w:abstractNumId w:val="3"/>
  </w:num>
  <w:num w:numId="9">
    <w:abstractNumId w:val="8"/>
  </w:num>
  <w:num w:numId="10">
    <w:abstractNumId w:val="9"/>
  </w:num>
  <w:num w:numId="11">
    <w:abstractNumId w:val="15"/>
  </w:num>
  <w:num w:numId="12">
    <w:abstractNumId w:val="2"/>
  </w:num>
  <w:num w:numId="13">
    <w:abstractNumId w:val="6"/>
  </w:num>
  <w:num w:numId="14">
    <w:abstractNumId w:val="12"/>
  </w:num>
  <w:num w:numId="15">
    <w:abstractNumId w:val="7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CB3"/>
    <w:rsid w:val="001C1374"/>
    <w:rsid w:val="004A42D2"/>
    <w:rsid w:val="00B81CB3"/>
    <w:rsid w:val="00CA09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F5FCF9-6B1F-4C8A-BBCD-05E46546A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paragraph" w:customStyle="1" w:styleId="ConsPlusCell">
    <w:name w:val="ConsPlusCell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5">
    <w:name w:val="Body Text"/>
    <w:basedOn w:val="a"/>
    <w:link w:val="af6"/>
    <w:pPr>
      <w:jc w:val="both"/>
    </w:pPr>
    <w:rPr>
      <w:sz w:val="22"/>
      <w:szCs w:val="28"/>
    </w:rPr>
  </w:style>
  <w:style w:type="character" w:customStyle="1" w:styleId="af6">
    <w:name w:val="Основной текст Знак"/>
    <w:basedOn w:val="a0"/>
    <w:link w:val="af5"/>
    <w:rPr>
      <w:rFonts w:ascii="Times New Roman" w:eastAsia="Times New Roman" w:hAnsi="Times New Roman" w:cs="Times New Roman"/>
      <w:szCs w:val="28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head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footer"/>
    <w:basedOn w:val="a"/>
    <w:link w:val="afc"/>
    <w:uiPriority w:val="99"/>
    <w:unhideWhenUsed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3">
    <w:name w:val="Абзац списка1"/>
    <w:basedOn w:val="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wP2">
    <w:name w:val="wP2"/>
    <w:basedOn w:val="a"/>
    <w:uiPriority w:val="99"/>
    <w:pPr>
      <w:widowControl w:val="0"/>
      <w:spacing w:line="285" w:lineRule="atLeast"/>
      <w:ind w:firstLine="450"/>
      <w:jc w:val="both"/>
    </w:pPr>
    <w:rPr>
      <w:lang w:eastAsia="hi-IN" w:bidi="hi-IN"/>
    </w:rPr>
  </w:style>
  <w:style w:type="character" w:customStyle="1" w:styleId="wT1">
    <w:name w:val="wT1"/>
    <w:uiPriority w:val="99"/>
  </w:style>
  <w:style w:type="paragraph" w:styleId="afe">
    <w:name w:val="Normal (Web)"/>
    <w:basedOn w:val="a"/>
    <w:pPr>
      <w:spacing w:before="100" w:after="100" w:line="234" w:lineRule="atLeast"/>
    </w:pPr>
    <w:rPr>
      <w:rFonts w:ascii="Arial" w:hAnsi="Arial" w:cs="Arial"/>
      <w:color w:val="4A4A4A"/>
      <w:sz w:val="16"/>
      <w:szCs w:val="16"/>
      <w:lang w:eastAsia="ar-SA"/>
    </w:rPr>
  </w:style>
  <w:style w:type="paragraph" w:customStyle="1" w:styleId="aff">
    <w:name w:val="Нормальный (таблица)"/>
    <w:basedOn w:val="a"/>
    <w:next w:val="a"/>
    <w:uiPriority w:val="99"/>
    <w:pPr>
      <w:jc w:val="both"/>
    </w:pPr>
    <w:rPr>
      <w:rFonts w:ascii="Arial" w:eastAsia="Calibri" w:hAnsi="Arial" w:cs="Arial"/>
    </w:rPr>
  </w:style>
  <w:style w:type="character" w:styleId="aff0">
    <w:name w:val="Hyperlink"/>
    <w:basedOn w:val="a0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AEA90-BCF6-4D84-B314-36A5C2BCD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2197</Words>
  <Characters>12524</Characters>
  <Application>Microsoft Office Word</Application>
  <DocSecurity>0</DocSecurity>
  <Lines>104</Lines>
  <Paragraphs>29</Paragraphs>
  <ScaleCrop>false</ScaleCrop>
  <Company/>
  <LinksUpToDate>false</LinksUpToDate>
  <CharactersWithSpaces>14692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А. Гусева</dc:creator>
  <cp:lastModifiedBy>Денис А. Ларин</cp:lastModifiedBy>
  <cp:revision>89</cp:revision>
  <dcterms:created xsi:type="dcterms:W3CDTF">2024-01-24T03:35:00Z</dcterms:created>
  <dcterms:modified xsi:type="dcterms:W3CDTF">2026-02-10T07:31:00Z</dcterms:modified>
</cp:coreProperties>
</file>